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063CC6" w14:paraId="51335FA7" w14:textId="77777777" w:rsidTr="00913075">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11A0E9F2" w:rsidR="001A53D6" w:rsidRPr="00063CC6" w:rsidRDefault="0012425E"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JAIST-2596</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07B505E8" w:rsidR="003069E0" w:rsidRPr="00B51458" w:rsidRDefault="0012425E" w:rsidP="009E6A0F">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12425E">
              <w:rPr>
                <w:rFonts w:ascii="Helvetica" w:hAnsi="Helvetica" w:cs="Helvetica"/>
                <w:b/>
                <w:color w:val="000000" w:themeColor="text1"/>
                <w:sz w:val="20"/>
                <w:szCs w:val="20"/>
              </w:rPr>
              <w:t>Sangarsu</w:t>
            </w:r>
            <w:proofErr w:type="spellEnd"/>
            <w:r w:rsidRPr="0012425E">
              <w:rPr>
                <w:rFonts w:ascii="Helvetica" w:hAnsi="Helvetica" w:cs="Helvetica"/>
                <w:b/>
                <w:color w:val="000000" w:themeColor="text1"/>
                <w:sz w:val="20"/>
                <w:szCs w:val="20"/>
              </w:rPr>
              <w:t xml:space="preserve"> </w:t>
            </w:r>
            <w:proofErr w:type="spellStart"/>
            <w:r w:rsidRPr="0012425E">
              <w:rPr>
                <w:rFonts w:ascii="Helvetica" w:hAnsi="Helvetica" w:cs="Helvetica"/>
                <w:b/>
                <w:color w:val="000000" w:themeColor="text1"/>
                <w:sz w:val="20"/>
                <w:szCs w:val="20"/>
              </w:rPr>
              <w:t>Raghavendra</w:t>
            </w:r>
            <w:proofErr w:type="spellEnd"/>
          </w:p>
        </w:tc>
        <w:tc>
          <w:tcPr>
            <w:tcW w:w="3443"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913075">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51F0B">
            <w:pPr>
              <w:pStyle w:val="ListParagraph"/>
              <w:numPr>
                <w:ilvl w:val="0"/>
                <w:numId w:val="1"/>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443"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913075">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443"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913075">
        <w:trPr>
          <w:trHeight w:val="2240"/>
        </w:trPr>
        <w:tc>
          <w:tcPr>
            <w:tcW w:w="10105" w:type="dxa"/>
            <w:gridSpan w:val="3"/>
          </w:tcPr>
          <w:p w14:paraId="052BB2FA" w14:textId="6EC52FCC" w:rsidR="00466028" w:rsidRDefault="00E9204E" w:rsidP="00165E2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12425E" w:rsidRPr="0012425E">
              <w:rPr>
                <w:rFonts w:ascii="Times New Roman" w:eastAsia="Times New Roman" w:hAnsi="Times New Roman" w:cs="Times New Roman"/>
                <w:b/>
                <w:bCs/>
                <w:color w:val="000000" w:themeColor="text1"/>
                <w:shd w:val="clear" w:color="auto" w:fill="FFFFFF"/>
                <w:lang w:val="en-IN" w:eastAsia="en-IN"/>
              </w:rPr>
              <w:t>Scalability of Data Science Algorithms: Empowering Big Data Analytics</w:t>
            </w:r>
          </w:p>
          <w:p w14:paraId="7AF445AD" w14:textId="77777777" w:rsidR="0012425E" w:rsidRDefault="00140858" w:rsidP="00B51458">
            <w:pPr>
              <w:spacing w:line="360" w:lineRule="auto"/>
              <w:jc w:val="both"/>
              <w:rPr>
                <w:rFonts w:ascii="Times New Roman" w:eastAsia="Times New Roman" w:hAnsi="Times New Roman" w:cs="Times New Roman"/>
                <w:bCs/>
                <w:color w:val="000000" w:themeColor="text1"/>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12425E" w:rsidRPr="0012425E">
              <w:rPr>
                <w:rFonts w:ascii="Times New Roman" w:eastAsia="Times New Roman" w:hAnsi="Times New Roman" w:cs="Times New Roman"/>
                <w:bCs/>
                <w:color w:val="000000" w:themeColor="text1"/>
                <w:lang w:val="en-IN" w:eastAsia="en-IN"/>
              </w:rPr>
              <w:t xml:space="preserve">The article provides a comprehensive exploration of scalability in data science algorithms, backed by case studies and a forward-looking perspective on future trends. The content is </w:t>
            </w:r>
            <w:proofErr w:type="gramStart"/>
            <w:r w:rsidR="0012425E" w:rsidRPr="0012425E">
              <w:rPr>
                <w:rFonts w:ascii="Times New Roman" w:eastAsia="Times New Roman" w:hAnsi="Times New Roman" w:cs="Times New Roman"/>
                <w:bCs/>
                <w:color w:val="000000" w:themeColor="text1"/>
                <w:lang w:val="en-IN" w:eastAsia="en-IN"/>
              </w:rPr>
              <w:t>well-organized</w:t>
            </w:r>
            <w:proofErr w:type="gramEnd"/>
            <w:r w:rsidR="0012425E" w:rsidRPr="0012425E">
              <w:rPr>
                <w:rFonts w:ascii="Times New Roman" w:eastAsia="Times New Roman" w:hAnsi="Times New Roman" w:cs="Times New Roman"/>
                <w:bCs/>
                <w:color w:val="000000" w:themeColor="text1"/>
                <w:lang w:val="en-IN" w:eastAsia="en-IN"/>
              </w:rPr>
              <w:t xml:space="preserve">, and the inclusion of case studies adds practical relevance to the research. However, there are opportunities to enhance clarity in certain sections, particularly in the introduction and the connection between case studies and research findings. </w:t>
            </w:r>
          </w:p>
          <w:p w14:paraId="3A0038B2" w14:textId="0821F98F" w:rsidR="0012425E" w:rsidRDefault="002145D5" w:rsidP="00B5145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66028">
              <w:rPr>
                <w:rFonts w:ascii="Times New Roman" w:eastAsia="Times New Roman" w:hAnsi="Times New Roman" w:cs="Times New Roman"/>
                <w:bCs/>
                <w:color w:val="000000" w:themeColor="text1"/>
                <w:shd w:val="clear" w:color="auto" w:fill="FFFFFF"/>
                <w:lang w:val="en-IN" w:eastAsia="en-IN"/>
              </w:rPr>
              <w:t xml:space="preserve">Introduction: - </w:t>
            </w:r>
            <w:r w:rsidR="004D2FD4" w:rsidRPr="00466028">
              <w:rPr>
                <w:rFonts w:ascii="Times New Roman" w:eastAsia="Times New Roman" w:hAnsi="Times New Roman" w:cs="Times New Roman"/>
                <w:bCs/>
                <w:color w:val="000000" w:themeColor="text1"/>
                <w:shd w:val="clear" w:color="auto" w:fill="FFFFFF"/>
                <w:lang w:val="en-IN" w:eastAsia="en-IN"/>
              </w:rPr>
              <w:tab/>
            </w:r>
            <w:r w:rsidR="0012425E" w:rsidRPr="0012425E">
              <w:rPr>
                <w:rFonts w:ascii="Times New Roman" w:eastAsia="Times New Roman" w:hAnsi="Times New Roman" w:cs="Times New Roman"/>
                <w:bCs/>
                <w:color w:val="000000" w:themeColor="text1"/>
                <w:shd w:val="clear" w:color="auto" w:fill="FFFFFF"/>
                <w:lang w:val="en-IN" w:eastAsia="en-IN"/>
              </w:rPr>
              <w:t>While the abstract is comprehensive, the introduction could benefit from a more explicit statement of the research problem, motivating the need for scalable algorithms in the context of big data analytics.</w:t>
            </w:r>
            <w:r w:rsidR="0012425E">
              <w:rPr>
                <w:rFonts w:ascii="Times New Roman" w:eastAsia="Times New Roman" w:hAnsi="Times New Roman" w:cs="Times New Roman"/>
                <w:bCs/>
                <w:color w:val="000000" w:themeColor="text1"/>
                <w:shd w:val="clear" w:color="auto" w:fill="FFFFFF"/>
                <w:lang w:val="en-IN" w:eastAsia="en-IN"/>
              </w:rPr>
              <w:t xml:space="preserve"> </w:t>
            </w:r>
            <w:r w:rsidR="0012425E" w:rsidRPr="0012425E">
              <w:rPr>
                <w:rFonts w:ascii="Times New Roman" w:eastAsia="Times New Roman" w:hAnsi="Times New Roman" w:cs="Times New Roman"/>
                <w:bCs/>
                <w:color w:val="000000" w:themeColor="text1"/>
                <w:shd w:val="clear" w:color="auto" w:fill="FFFFFF"/>
                <w:lang w:val="en-IN" w:eastAsia="en-IN"/>
              </w:rPr>
              <w:t>Explicitly state the research questions or objectives at the end of the introduction to provide clarity on what the study aims to achieve.</w:t>
            </w:r>
          </w:p>
          <w:p w14:paraId="469FF19A" w14:textId="77777777" w:rsidR="0012425E" w:rsidRPr="0012425E" w:rsidRDefault="0012425E" w:rsidP="0012425E">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2425E">
              <w:rPr>
                <w:rFonts w:ascii="Times New Roman" w:eastAsia="Times New Roman" w:hAnsi="Times New Roman" w:cs="Times New Roman"/>
                <w:bCs/>
                <w:color w:val="000000" w:themeColor="text1"/>
                <w:shd w:val="clear" w:color="auto" w:fill="FFFFFF"/>
                <w:lang w:val="en-IN" w:eastAsia="en-IN"/>
              </w:rPr>
              <w:t xml:space="preserve">Please consider providing a brief overview of the methodology to give readers an understanding of how the study </w:t>
            </w:r>
            <w:proofErr w:type="gramStart"/>
            <w:r w:rsidRPr="0012425E">
              <w:rPr>
                <w:rFonts w:ascii="Times New Roman" w:eastAsia="Times New Roman" w:hAnsi="Times New Roman" w:cs="Times New Roman"/>
                <w:bCs/>
                <w:color w:val="000000" w:themeColor="text1"/>
                <w:shd w:val="clear" w:color="auto" w:fill="FFFFFF"/>
                <w:lang w:val="en-IN" w:eastAsia="en-IN"/>
              </w:rPr>
              <w:t>was conducted</w:t>
            </w:r>
            <w:proofErr w:type="gramEnd"/>
            <w:r w:rsidRPr="0012425E">
              <w:rPr>
                <w:rFonts w:ascii="Times New Roman" w:eastAsia="Times New Roman" w:hAnsi="Times New Roman" w:cs="Times New Roman"/>
                <w:bCs/>
                <w:color w:val="000000" w:themeColor="text1"/>
                <w:shd w:val="clear" w:color="auto" w:fill="FFFFFF"/>
                <w:lang w:val="en-IN" w:eastAsia="en-IN"/>
              </w:rPr>
              <w:t>.</w:t>
            </w:r>
          </w:p>
          <w:p w14:paraId="07B59740" w14:textId="20A6F3C9" w:rsidR="0012425E" w:rsidRPr="0012425E" w:rsidRDefault="0012425E" w:rsidP="0012425E">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2425E">
              <w:rPr>
                <w:rFonts w:ascii="Times New Roman" w:eastAsia="Times New Roman" w:hAnsi="Times New Roman" w:cs="Times New Roman"/>
                <w:bCs/>
                <w:color w:val="000000" w:themeColor="text1"/>
                <w:shd w:val="clear" w:color="auto" w:fill="FFFFFF"/>
                <w:lang w:val="en-IN" w:eastAsia="en-IN"/>
              </w:rPr>
              <w:t>Consider incorporating visual representations, such as graphs or charts, to illustrate the impact of scalability challenges on data science processes.</w:t>
            </w:r>
          </w:p>
          <w:p w14:paraId="34A27444" w14:textId="42843902" w:rsidR="00B51458" w:rsidRPr="0012425E" w:rsidRDefault="0012425E" w:rsidP="0012425E">
            <w:pPr>
              <w:pStyle w:val="ListParagraph"/>
              <w:numPr>
                <w:ilvl w:val="0"/>
                <w:numId w:val="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12425E">
              <w:rPr>
                <w:rFonts w:ascii="Times New Roman" w:eastAsia="Times New Roman" w:hAnsi="Times New Roman" w:cs="Times New Roman"/>
                <w:bCs/>
                <w:color w:val="000000" w:themeColor="text1"/>
                <w:shd w:val="clear" w:color="auto" w:fill="FFFFFF"/>
                <w:lang w:val="en-IN" w:eastAsia="en-IN"/>
              </w:rPr>
              <w:t>Case Studies: Provide additional details on how these companies implemented scalable algorithms, emphasizing challenges faced and lessons learned.</w:t>
            </w:r>
            <w:r>
              <w:t xml:space="preserve"> </w:t>
            </w:r>
            <w:r w:rsidRPr="0012425E">
              <w:rPr>
                <w:rFonts w:ascii="Times New Roman" w:eastAsia="Times New Roman" w:hAnsi="Times New Roman" w:cs="Times New Roman"/>
                <w:bCs/>
                <w:color w:val="000000" w:themeColor="text1"/>
                <w:shd w:val="clear" w:color="auto" w:fill="FFFFFF"/>
                <w:lang w:val="en-IN" w:eastAsia="en-IN"/>
              </w:rPr>
              <w:t>Explicitly connect the case studies to the research findings, reinforcing how the practical applications align with the identified challenges and solutions.</w:t>
            </w:r>
          </w:p>
          <w:p w14:paraId="658BD08D" w14:textId="77777777" w:rsidR="0012425E" w:rsidRDefault="0012425E"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7D6641B8"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521FB" w14:textId="77777777" w:rsidR="00DE59F6" w:rsidRDefault="00DE59F6" w:rsidP="00F65AB0">
      <w:pPr>
        <w:spacing w:after="0" w:line="240" w:lineRule="auto"/>
      </w:pPr>
      <w:r>
        <w:separator/>
      </w:r>
    </w:p>
  </w:endnote>
  <w:endnote w:type="continuationSeparator" w:id="0">
    <w:p w14:paraId="56DA2981" w14:textId="77777777" w:rsidR="00DE59F6" w:rsidRDefault="00DE59F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52223" w14:textId="77777777" w:rsidR="00DE59F6" w:rsidRDefault="00DE59F6" w:rsidP="00F65AB0">
      <w:pPr>
        <w:spacing w:after="0" w:line="240" w:lineRule="auto"/>
      </w:pPr>
      <w:r>
        <w:separator/>
      </w:r>
    </w:p>
  </w:footnote>
  <w:footnote w:type="continuationSeparator" w:id="0">
    <w:p w14:paraId="2589F450" w14:textId="77777777" w:rsidR="00DE59F6" w:rsidRDefault="00DE59F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E4A"/>
    <w:rsid w:val="006D2F34"/>
    <w:rsid w:val="006D5594"/>
    <w:rsid w:val="006D5A05"/>
    <w:rsid w:val="006D5D7A"/>
    <w:rsid w:val="006E155C"/>
    <w:rsid w:val="006E4F78"/>
    <w:rsid w:val="006F0643"/>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628E9"/>
    <w:rsid w:val="007641B6"/>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954AD"/>
    <w:rsid w:val="009A038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59F6"/>
    <w:rsid w:val="00DE6463"/>
    <w:rsid w:val="00DF08AC"/>
    <w:rsid w:val="00DF4FE7"/>
    <w:rsid w:val="00DF5992"/>
    <w:rsid w:val="00E067B5"/>
    <w:rsid w:val="00E1003F"/>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6CB3"/>
    <w:rsid w:val="00F870AD"/>
    <w:rsid w:val="00F927A1"/>
    <w:rsid w:val="00F941CC"/>
    <w:rsid w:val="00F963C9"/>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E28BD-408B-4492-AD12-1A22F5AB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2023-12-26T07:53:00Z</dcterms:created>
  <dcterms:modified xsi:type="dcterms:W3CDTF">2023-12-26T07:53:00Z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